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0A" w:rsidRPr="00DB733C" w:rsidRDefault="00345E1F" w:rsidP="002E200A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E200A" w:rsidRPr="00DB733C" w:rsidRDefault="002E200A" w:rsidP="002E200A">
      <w:pPr>
        <w:pStyle w:val="4"/>
        <w:spacing w:before="72"/>
        <w:ind w:left="0"/>
        <w:jc w:val="center"/>
        <w:rPr>
          <w:b w:val="0"/>
          <w:lang w:val="ru-RU"/>
        </w:rPr>
      </w:pPr>
      <w:bookmarkStart w:id="0" w:name="1"/>
      <w:bookmarkEnd w:id="0"/>
      <w:r w:rsidRPr="00DB733C">
        <w:rPr>
          <w:b w:val="0"/>
          <w:lang w:val="ru-RU"/>
        </w:rPr>
        <w:t>КАЗАХСКИЙ НАЦИОНАЛЬНЫЙ УНИВЕРСИТЕТ ИМ. АЛЬ-ФАРАБИ</w:t>
      </w:r>
    </w:p>
    <w:p w:rsidR="002E200A" w:rsidRPr="00DB733C" w:rsidRDefault="000740A7" w:rsidP="002E200A">
      <w:pPr>
        <w:spacing w:before="62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Факультет ВШЭБ</w:t>
      </w:r>
    </w:p>
    <w:p w:rsidR="002E200A" w:rsidRPr="00DB733C" w:rsidRDefault="000740A7" w:rsidP="002E2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Кафедра менеджмента</w:t>
      </w: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spacing w:before="1" w:line="322" w:lineRule="exact"/>
        <w:ind w:left="4638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УТВЕРЖДАЮ</w:t>
      </w:r>
    </w:p>
    <w:p w:rsidR="002E200A" w:rsidRPr="00DB733C" w:rsidRDefault="002E200A" w:rsidP="002E200A">
      <w:pPr>
        <w:spacing w:line="319" w:lineRule="exact"/>
        <w:ind w:left="4638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Декан факультета</w:t>
      </w:r>
      <w:r w:rsidR="00DB733C" w:rsidRPr="00DB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33C" w:rsidRPr="00DB733C">
        <w:rPr>
          <w:rFonts w:ascii="Times New Roman" w:hAnsi="Times New Roman" w:cs="Times New Roman"/>
          <w:sz w:val="28"/>
          <w:szCs w:val="28"/>
        </w:rPr>
        <w:t>Бимендиева</w:t>
      </w:r>
      <w:proofErr w:type="spellEnd"/>
      <w:r w:rsidR="00DB733C" w:rsidRPr="00DB733C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2E200A" w:rsidRPr="00DB733C" w:rsidRDefault="002E200A" w:rsidP="002E200A">
      <w:pPr>
        <w:tabs>
          <w:tab w:val="left" w:pos="7093"/>
        </w:tabs>
        <w:spacing w:line="273" w:lineRule="exact"/>
        <w:ind w:left="4638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73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733C">
        <w:rPr>
          <w:rFonts w:ascii="Times New Roman" w:hAnsi="Times New Roman" w:cs="Times New Roman"/>
          <w:sz w:val="28"/>
          <w:szCs w:val="28"/>
        </w:rPr>
        <w:t>(подпись)</w:t>
      </w:r>
    </w:p>
    <w:p w:rsidR="00DB733C" w:rsidRPr="00DB733C" w:rsidRDefault="00DB733C" w:rsidP="00DB733C">
      <w:pPr>
        <w:tabs>
          <w:tab w:val="left" w:pos="7093"/>
        </w:tabs>
        <w:spacing w:line="273" w:lineRule="exact"/>
        <w:ind w:left="4638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4"/>
        <w:tabs>
          <w:tab w:val="left" w:pos="5635"/>
          <w:tab w:val="left" w:pos="6973"/>
        </w:tabs>
        <w:spacing w:before="6"/>
        <w:ind w:left="4638"/>
        <w:rPr>
          <w:b w:val="0"/>
          <w:lang w:val="ru-RU"/>
        </w:rPr>
      </w:pPr>
      <w:r w:rsidRPr="00DB733C">
        <w:rPr>
          <w:b w:val="0"/>
          <w:lang w:val="ru-RU"/>
        </w:rPr>
        <w:t xml:space="preserve"> "</w:t>
      </w:r>
      <w:r w:rsidRPr="00DB733C">
        <w:rPr>
          <w:b w:val="0"/>
          <w:u w:val="single"/>
          <w:lang w:val="ru-RU"/>
        </w:rPr>
        <w:t xml:space="preserve"> </w:t>
      </w:r>
      <w:r w:rsidRPr="00DB733C">
        <w:rPr>
          <w:b w:val="0"/>
          <w:u w:val="single"/>
          <w:lang w:val="ru-RU"/>
        </w:rPr>
        <w:tab/>
      </w:r>
      <w:r w:rsidRPr="00DB733C">
        <w:rPr>
          <w:b w:val="0"/>
          <w:spacing w:val="-3"/>
          <w:lang w:val="ru-RU"/>
        </w:rPr>
        <w:t>"</w:t>
      </w:r>
      <w:r w:rsidRPr="00DB733C">
        <w:rPr>
          <w:b w:val="0"/>
          <w:spacing w:val="-3"/>
          <w:u w:val="single"/>
          <w:lang w:val="ru-RU"/>
        </w:rPr>
        <w:t xml:space="preserve"> </w:t>
      </w:r>
      <w:r w:rsidRPr="00DB733C">
        <w:rPr>
          <w:b w:val="0"/>
          <w:spacing w:val="-3"/>
          <w:u w:val="single"/>
          <w:lang w:val="ru-RU"/>
        </w:rPr>
        <w:tab/>
      </w:r>
      <w:r w:rsidRPr="00DB733C">
        <w:rPr>
          <w:b w:val="0"/>
          <w:lang w:val="ru-RU"/>
        </w:rPr>
        <w:t>2020г.</w:t>
      </w: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spacing w:before="190" w:line="65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ПРОГРАММА ИТОГОВОГО ЭКЗАМЕНА</w:t>
      </w:r>
    </w:p>
    <w:p w:rsidR="00157D64" w:rsidRPr="00DB733C" w:rsidRDefault="00157D64" w:rsidP="00157D64">
      <w:pPr>
        <w:spacing w:before="190" w:line="650" w:lineRule="atLeast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Социально – экономические аспекты</w:t>
      </w:r>
    </w:p>
    <w:p w:rsidR="002E200A" w:rsidRPr="00DB733C" w:rsidRDefault="00157D64" w:rsidP="00157D64">
      <w:pPr>
        <w:spacing w:before="190" w:line="650" w:lineRule="atLeast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государственного управления</w:t>
      </w: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157D64" w:rsidP="002E200A">
      <w:pPr>
        <w:pStyle w:val="a6"/>
        <w:spacing w:before="204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Специальность «государственное и местное управление»</w:t>
      </w: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157D64" w:rsidP="002E200A">
      <w:pPr>
        <w:pStyle w:val="a6"/>
        <w:spacing w:before="253" w:line="322" w:lineRule="exact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Курс – </w:t>
      </w:r>
    </w:p>
    <w:p w:rsidR="002E200A" w:rsidRPr="00DB733C" w:rsidRDefault="00157D64" w:rsidP="002E200A">
      <w:pPr>
        <w:pStyle w:val="a6"/>
        <w:spacing w:line="322" w:lineRule="exact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Семестр – 1</w:t>
      </w:r>
    </w:p>
    <w:p w:rsidR="002E200A" w:rsidRPr="00DB733C" w:rsidRDefault="002E200A" w:rsidP="002E200A">
      <w:pPr>
        <w:pStyle w:val="a6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Кол-во кредитов – 3</w:t>
      </w:r>
    </w:p>
    <w:p w:rsidR="002E200A" w:rsidRPr="00DB733C" w:rsidRDefault="002E200A" w:rsidP="002E200A">
      <w:pPr>
        <w:pStyle w:val="a6"/>
        <w:spacing w:before="2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157D64" w:rsidP="002E200A">
      <w:pPr>
        <w:pStyle w:val="4"/>
        <w:ind w:left="224"/>
        <w:jc w:val="center"/>
        <w:rPr>
          <w:b w:val="0"/>
          <w:lang w:val="ru-RU"/>
        </w:rPr>
      </w:pPr>
      <w:r w:rsidRPr="00DB733C">
        <w:rPr>
          <w:b w:val="0"/>
          <w:lang w:val="ru-RU"/>
        </w:rPr>
        <w:t>Алматы 2023</w:t>
      </w:r>
      <w:r w:rsidR="002E200A" w:rsidRPr="00DB733C">
        <w:rPr>
          <w:b w:val="0"/>
          <w:lang w:val="ru-RU"/>
        </w:rPr>
        <w:t xml:space="preserve"> г.</w:t>
      </w:r>
    </w:p>
    <w:p w:rsidR="002E200A" w:rsidRPr="00DB733C" w:rsidRDefault="002E200A" w:rsidP="002E200A">
      <w:pPr>
        <w:jc w:val="center"/>
        <w:rPr>
          <w:rFonts w:ascii="Times New Roman" w:hAnsi="Times New Roman" w:cs="Times New Roman"/>
          <w:sz w:val="28"/>
          <w:szCs w:val="28"/>
        </w:rPr>
        <w:sectPr w:rsidR="002E200A" w:rsidRPr="00DB733C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2E200A" w:rsidRPr="00DB733C" w:rsidRDefault="002E200A" w:rsidP="002E200A">
      <w:pPr>
        <w:pStyle w:val="a6"/>
        <w:spacing w:before="67" w:line="242" w:lineRule="auto"/>
        <w:ind w:left="102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составлена д.э.н. </w:t>
      </w:r>
      <w:proofErr w:type="spellStart"/>
      <w:r w:rsidRPr="00DB733C">
        <w:rPr>
          <w:rFonts w:ascii="Times New Roman" w:hAnsi="Times New Roman" w:cs="Times New Roman"/>
          <w:sz w:val="28"/>
          <w:szCs w:val="28"/>
        </w:rPr>
        <w:t>Жатканбаевым</w:t>
      </w:r>
      <w:proofErr w:type="spellEnd"/>
      <w:r w:rsidRPr="00DB733C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ind w:left="224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На основании рабочего у</w:t>
      </w:r>
      <w:r w:rsidR="00157D64" w:rsidRPr="00DB733C">
        <w:rPr>
          <w:rFonts w:ascii="Times New Roman" w:hAnsi="Times New Roman" w:cs="Times New Roman"/>
          <w:sz w:val="28"/>
          <w:szCs w:val="28"/>
        </w:rPr>
        <w:t xml:space="preserve">чебного плана по </w:t>
      </w:r>
      <w:proofErr w:type="gramStart"/>
      <w:r w:rsidR="00157D64" w:rsidRPr="00DB733C">
        <w:rPr>
          <w:rFonts w:ascii="Times New Roman" w:hAnsi="Times New Roman" w:cs="Times New Roman"/>
          <w:sz w:val="28"/>
          <w:szCs w:val="28"/>
        </w:rPr>
        <w:t>специальности  «</w:t>
      </w:r>
      <w:proofErr w:type="gramEnd"/>
      <w:r w:rsidR="00157D64" w:rsidRPr="00DB733C">
        <w:rPr>
          <w:rFonts w:ascii="Times New Roman" w:hAnsi="Times New Roman" w:cs="Times New Roman"/>
          <w:sz w:val="28"/>
          <w:szCs w:val="28"/>
        </w:rPr>
        <w:t>ГИМУ</w:t>
      </w:r>
      <w:r w:rsidRPr="00DB733C">
        <w:rPr>
          <w:rFonts w:ascii="Times New Roman" w:hAnsi="Times New Roman" w:cs="Times New Roman"/>
          <w:sz w:val="28"/>
          <w:szCs w:val="28"/>
        </w:rPr>
        <w:t>»</w:t>
      </w: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spacing w:before="208"/>
        <w:ind w:left="219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Рассмотрена и рекомендована на заседании кафедры </w:t>
      </w:r>
      <w:r w:rsidR="0054773A" w:rsidRPr="00DB733C">
        <w:rPr>
          <w:rFonts w:ascii="Times New Roman" w:hAnsi="Times New Roman" w:cs="Times New Roman"/>
          <w:sz w:val="28"/>
          <w:szCs w:val="28"/>
        </w:rPr>
        <w:t>менеджмента</w:t>
      </w:r>
    </w:p>
    <w:p w:rsidR="002E200A" w:rsidRPr="00DB733C" w:rsidRDefault="002E200A" w:rsidP="002E200A">
      <w:pPr>
        <w:pStyle w:val="a6"/>
        <w:spacing w:before="10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pStyle w:val="a6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от</w:t>
      </w:r>
      <w:r w:rsidRPr="00DB73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DB733C">
        <w:rPr>
          <w:rFonts w:ascii="Times New Roman" w:hAnsi="Times New Roman" w:cs="Times New Roman"/>
          <w:sz w:val="28"/>
          <w:szCs w:val="28"/>
        </w:rPr>
        <w:t>«</w:t>
      </w:r>
      <w:r w:rsidRPr="00DB73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733C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DB733C">
        <w:rPr>
          <w:rFonts w:ascii="Times New Roman" w:hAnsi="Times New Roman" w:cs="Times New Roman"/>
          <w:sz w:val="28"/>
          <w:szCs w:val="28"/>
        </w:rPr>
        <w:t>»</w:t>
      </w:r>
      <w:r w:rsidRPr="00DB73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73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733C">
        <w:rPr>
          <w:rFonts w:ascii="Times New Roman" w:hAnsi="Times New Roman" w:cs="Times New Roman"/>
          <w:sz w:val="28"/>
          <w:szCs w:val="28"/>
          <w:u w:val="single"/>
        </w:rPr>
        <w:tab/>
      </w:r>
      <w:r w:rsidR="00157D64" w:rsidRPr="00DB733C">
        <w:rPr>
          <w:rFonts w:ascii="Times New Roman" w:hAnsi="Times New Roman" w:cs="Times New Roman"/>
          <w:sz w:val="28"/>
          <w:szCs w:val="28"/>
        </w:rPr>
        <w:t>2022</w:t>
      </w:r>
      <w:r w:rsidRPr="00DB733C">
        <w:rPr>
          <w:rFonts w:ascii="Times New Roman" w:hAnsi="Times New Roman" w:cs="Times New Roman"/>
          <w:sz w:val="28"/>
          <w:szCs w:val="28"/>
        </w:rPr>
        <w:t>г., протокол №… Зав.</w:t>
      </w:r>
      <w:r w:rsidRPr="00DB73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733C">
        <w:rPr>
          <w:rFonts w:ascii="Times New Roman" w:hAnsi="Times New Roman" w:cs="Times New Roman"/>
          <w:sz w:val="28"/>
          <w:szCs w:val="28"/>
        </w:rPr>
        <w:t>кафедрой</w:t>
      </w:r>
      <w:r w:rsidRPr="00DB733C">
        <w:rPr>
          <w:rFonts w:ascii="Times New Roman" w:hAnsi="Times New Roman" w:cs="Times New Roman"/>
          <w:sz w:val="28"/>
          <w:szCs w:val="28"/>
        </w:rPr>
        <w:tab/>
      </w:r>
      <w:r w:rsidRPr="00DB73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733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B733C">
        <w:rPr>
          <w:rFonts w:ascii="Times New Roman" w:hAnsi="Times New Roman" w:cs="Times New Roman"/>
          <w:sz w:val="28"/>
          <w:szCs w:val="28"/>
        </w:rPr>
        <w:t>(подпись)</w:t>
      </w:r>
      <w:r w:rsidR="0054773A" w:rsidRPr="00DB7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73A" w:rsidRPr="00DB733C">
        <w:rPr>
          <w:rFonts w:ascii="Times New Roman" w:hAnsi="Times New Roman" w:cs="Times New Roman"/>
          <w:sz w:val="28"/>
          <w:szCs w:val="28"/>
        </w:rPr>
        <w:t>Тургинбаева</w:t>
      </w:r>
      <w:proofErr w:type="spellEnd"/>
      <w:r w:rsidR="0054773A" w:rsidRPr="00DB733C">
        <w:rPr>
          <w:rFonts w:ascii="Times New Roman" w:hAnsi="Times New Roman" w:cs="Times New Roman"/>
          <w:sz w:val="28"/>
          <w:szCs w:val="28"/>
        </w:rPr>
        <w:t xml:space="preserve"> А. Н. д. э. н., профессор</w:t>
      </w:r>
    </w:p>
    <w:p w:rsidR="002E200A" w:rsidRPr="00DB733C" w:rsidRDefault="002E200A" w:rsidP="002E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2E200A">
      <w:pPr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br w:type="page"/>
      </w:r>
    </w:p>
    <w:p w:rsidR="002E200A" w:rsidRPr="00DB733C" w:rsidRDefault="002E200A" w:rsidP="002E2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E200A" w:rsidRPr="00DB733C" w:rsidRDefault="002E200A" w:rsidP="002E2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00A" w:rsidRPr="00DB733C" w:rsidRDefault="002E200A" w:rsidP="00157D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Итоговый экзамен</w:t>
      </w:r>
      <w:r w:rsidR="00157D64" w:rsidRPr="00DB733C">
        <w:rPr>
          <w:rFonts w:ascii="Times New Roman" w:hAnsi="Times New Roman" w:cs="Times New Roman"/>
          <w:sz w:val="28"/>
          <w:szCs w:val="28"/>
        </w:rPr>
        <w:t xml:space="preserve"> проводится в устной форме </w:t>
      </w:r>
      <w:r w:rsidRPr="00DB733C">
        <w:rPr>
          <w:rFonts w:ascii="Times New Roman" w:hAnsi="Times New Roman" w:cs="Times New Roman"/>
          <w:sz w:val="28"/>
          <w:szCs w:val="28"/>
        </w:rPr>
        <w:t xml:space="preserve">в системе univer.kaznu.kz. </w:t>
      </w:r>
    </w:p>
    <w:p w:rsidR="002E200A" w:rsidRPr="00DB733C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Время проведения в соответствии с назначенным графиком про</w:t>
      </w:r>
      <w:r w:rsidR="00157D64" w:rsidRPr="00DB733C">
        <w:rPr>
          <w:rFonts w:ascii="Times New Roman" w:hAnsi="Times New Roman" w:cs="Times New Roman"/>
          <w:sz w:val="28"/>
          <w:szCs w:val="28"/>
        </w:rPr>
        <w:t>ведения экзамена.</w:t>
      </w:r>
    </w:p>
    <w:p w:rsidR="002E200A" w:rsidRPr="00DB733C" w:rsidRDefault="002E200A" w:rsidP="002E2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 Преподаватель подтверждает</w:t>
      </w:r>
      <w:r w:rsidR="00157D64" w:rsidRPr="00DB733C">
        <w:rPr>
          <w:rFonts w:ascii="Times New Roman" w:hAnsi="Times New Roman" w:cs="Times New Roman"/>
          <w:sz w:val="28"/>
          <w:szCs w:val="28"/>
        </w:rPr>
        <w:t xml:space="preserve"> баллы в течении 48 часов сохраняя</w:t>
      </w:r>
      <w:r w:rsidRPr="00DB733C">
        <w:rPr>
          <w:rFonts w:ascii="Times New Roman" w:hAnsi="Times New Roman" w:cs="Times New Roman"/>
          <w:sz w:val="28"/>
          <w:szCs w:val="28"/>
        </w:rPr>
        <w:t xml:space="preserve"> их в системе </w:t>
      </w:r>
      <w:proofErr w:type="spellStart"/>
      <w:r w:rsidRPr="00DB733C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Pr="00DB733C">
        <w:rPr>
          <w:rFonts w:ascii="Times New Roman" w:hAnsi="Times New Roman" w:cs="Times New Roman"/>
          <w:sz w:val="28"/>
          <w:szCs w:val="28"/>
        </w:rPr>
        <w:t>.</w:t>
      </w:r>
    </w:p>
    <w:p w:rsidR="002E200A" w:rsidRPr="00DB733C" w:rsidRDefault="002E200A" w:rsidP="002E20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D42" w:rsidRPr="00DB733C" w:rsidRDefault="00345E1F" w:rsidP="00594D42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Программа</w:t>
      </w:r>
      <w:r w:rsidR="007E385C" w:rsidRPr="00DB733C"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 w:rsidR="00097975" w:rsidRPr="00DB733C">
        <w:rPr>
          <w:rFonts w:ascii="Times New Roman" w:hAnsi="Times New Roman" w:cs="Times New Roman"/>
          <w:sz w:val="28"/>
          <w:szCs w:val="28"/>
        </w:rPr>
        <w:t xml:space="preserve"> «</w:t>
      </w:r>
      <w:r w:rsidR="00594D42" w:rsidRPr="00DB733C">
        <w:rPr>
          <w:rFonts w:ascii="Times New Roman" w:hAnsi="Times New Roman" w:cs="Times New Roman"/>
          <w:sz w:val="28"/>
          <w:szCs w:val="28"/>
        </w:rPr>
        <w:t>Социально – экономические аспекты государственного управления</w:t>
      </w:r>
      <w:r w:rsidR="00097975" w:rsidRPr="00DB733C">
        <w:rPr>
          <w:rFonts w:ascii="Times New Roman" w:hAnsi="Times New Roman" w:cs="Times New Roman"/>
          <w:sz w:val="28"/>
          <w:szCs w:val="28"/>
        </w:rPr>
        <w:t>»</w:t>
      </w:r>
    </w:p>
    <w:p w:rsidR="00594D42" w:rsidRPr="00DB733C" w:rsidRDefault="00594D42" w:rsidP="00594D42">
      <w:pPr>
        <w:rPr>
          <w:rFonts w:ascii="Times New Roman" w:hAnsi="Times New Roman" w:cs="Times New Roman"/>
          <w:sz w:val="28"/>
          <w:szCs w:val="28"/>
        </w:rPr>
      </w:pPr>
    </w:p>
    <w:p w:rsidR="00594D42" w:rsidRPr="00DB733C" w:rsidRDefault="00594D42" w:rsidP="00DB7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Тема1. Введение в курс «Социально-экономические аспекты государственного управления»</w:t>
      </w:r>
    </w:p>
    <w:p w:rsidR="00594D42" w:rsidRPr="00DB733C" w:rsidRDefault="00594D42" w:rsidP="00594D42">
      <w:pPr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. Сущностная характеристика социально-экономических процессов (СЭП): понятие, виды. Цели, задачи и функции государственного управления СЭП. Государственное управление и государственное регулирование.  Субъекты государственного управления СЭП.</w:t>
      </w:r>
      <w:r w:rsidR="007E527C" w:rsidRPr="00DB733C">
        <w:rPr>
          <w:rFonts w:ascii="Times New Roman" w:hAnsi="Times New Roman" w:cs="Times New Roman"/>
          <w:sz w:val="28"/>
          <w:szCs w:val="28"/>
        </w:rPr>
        <w:t xml:space="preserve"> </w:t>
      </w:r>
      <w:r w:rsidRPr="00DB733C">
        <w:rPr>
          <w:rFonts w:ascii="Times New Roman" w:hAnsi="Times New Roman" w:cs="Times New Roman"/>
          <w:sz w:val="28"/>
          <w:szCs w:val="28"/>
        </w:rPr>
        <w:t>Методы и инструменты государственного управления СЭП.</w:t>
      </w:r>
    </w:p>
    <w:p w:rsidR="00594D42" w:rsidRPr="00DB733C" w:rsidRDefault="00594D42" w:rsidP="00DB733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B733C">
        <w:rPr>
          <w:rFonts w:ascii="Times New Roman" w:hAnsi="Times New Roman" w:cs="Times New Roman"/>
          <w:sz w:val="28"/>
          <w:szCs w:val="28"/>
        </w:rPr>
        <w:t>Тема</w:t>
      </w:r>
      <w:r w:rsidR="007E527C" w:rsidRPr="00DB733C">
        <w:rPr>
          <w:rFonts w:ascii="Times New Roman" w:hAnsi="Times New Roman" w:cs="Times New Roman"/>
          <w:sz w:val="28"/>
          <w:szCs w:val="28"/>
        </w:rPr>
        <w:t xml:space="preserve"> </w:t>
      </w: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2. Теоретические основы государственного управления социаль</w:t>
      </w:r>
      <w:r w:rsidR="007E527C"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но -</w:t>
      </w: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экономической сферой</w:t>
      </w:r>
    </w:p>
    <w:p w:rsidR="00DB733C" w:rsidRDefault="007E527C" w:rsidP="00DB733C">
      <w:pPr>
        <w:pStyle w:val="a8"/>
        <w:shd w:val="clear" w:color="auto" w:fill="FFFFFF"/>
        <w:ind w:left="150"/>
        <w:rPr>
          <w:sz w:val="28"/>
          <w:szCs w:val="28"/>
        </w:rPr>
      </w:pPr>
      <w:r w:rsidRPr="00DB733C">
        <w:rPr>
          <w:sz w:val="28"/>
          <w:szCs w:val="28"/>
        </w:rPr>
        <w:t>Управление и его роль в обществе. Определение, предмет, субъект, объект и методы науки управления. Законы природы и общества, учитываемые в управлении. Эволюция государственного управления и школы управления</w:t>
      </w:r>
    </w:p>
    <w:p w:rsidR="007E527C" w:rsidRPr="00DB733C" w:rsidRDefault="007E527C" w:rsidP="00DB733C">
      <w:pPr>
        <w:pStyle w:val="a8"/>
        <w:shd w:val="clear" w:color="auto" w:fill="FFFFFF"/>
        <w:ind w:left="150"/>
        <w:jc w:val="center"/>
        <w:rPr>
          <w:sz w:val="28"/>
          <w:szCs w:val="28"/>
        </w:rPr>
      </w:pPr>
      <w:r w:rsidRPr="00DB733C">
        <w:rPr>
          <w:rFonts w:eastAsia="Calibri"/>
          <w:sz w:val="28"/>
          <w:szCs w:val="28"/>
          <w:lang w:val="kk-KZ"/>
        </w:rPr>
        <w:t>3. Государственное управление экономикой на современном этапе.</w:t>
      </w:r>
    </w:p>
    <w:p w:rsidR="007E527C" w:rsidRPr="00DB733C" w:rsidRDefault="007E527C" w:rsidP="007E527C">
      <w:pPr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 Государственный сектор экономики: понятие, сущность, эволюция. Управление </w:t>
      </w:r>
      <w:proofErr w:type="spellStart"/>
      <w:r w:rsidRPr="00DB733C">
        <w:rPr>
          <w:rFonts w:ascii="Times New Roman" w:hAnsi="Times New Roman" w:cs="Times New Roman"/>
          <w:sz w:val="28"/>
          <w:szCs w:val="28"/>
        </w:rPr>
        <w:t>госхолдингами</w:t>
      </w:r>
      <w:proofErr w:type="spellEnd"/>
      <w:r w:rsidRPr="00DB733C">
        <w:rPr>
          <w:rFonts w:ascii="Times New Roman" w:hAnsi="Times New Roman" w:cs="Times New Roman"/>
          <w:sz w:val="28"/>
          <w:szCs w:val="28"/>
        </w:rPr>
        <w:t xml:space="preserve"> Понятие и сущность холдингов. Управление стратегическим сектором экономики Стратегические объекты экономики: понятие, критерии отнесения. Стратегический сектор экономики в Казахстане. Глобальные тренды в управлении госсектором. Модели управления госсектором</w:t>
      </w:r>
      <w:r w:rsidR="006F3FA2" w:rsidRPr="00DB733C">
        <w:rPr>
          <w:rFonts w:ascii="Times New Roman" w:hAnsi="Times New Roman" w:cs="Times New Roman"/>
          <w:sz w:val="28"/>
          <w:szCs w:val="28"/>
        </w:rPr>
        <w:t>.</w:t>
      </w:r>
    </w:p>
    <w:p w:rsidR="006F3FA2" w:rsidRPr="00DB733C" w:rsidRDefault="006F3FA2" w:rsidP="00DB73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</w:t>
      </w:r>
      <w:r w:rsidRPr="00DB733C">
        <w:rPr>
          <w:rFonts w:ascii="Times New Roman" w:eastAsia="Calibri" w:hAnsi="Times New Roman" w:cs="Times New Roman"/>
          <w:sz w:val="28"/>
          <w:szCs w:val="28"/>
        </w:rPr>
        <w:t xml:space="preserve"> Социальное государство и социальная политика</w:t>
      </w:r>
    </w:p>
    <w:p w:rsidR="006F3FA2" w:rsidRPr="00DB733C" w:rsidRDefault="006F3FA2" w:rsidP="006F3FA2">
      <w:pPr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Сущность социального государства.</w:t>
      </w:r>
      <w:r w:rsidR="00112746" w:rsidRPr="00DB733C">
        <w:rPr>
          <w:rFonts w:ascii="Times New Roman" w:hAnsi="Times New Roman" w:cs="Times New Roman"/>
          <w:sz w:val="28"/>
          <w:szCs w:val="28"/>
        </w:rPr>
        <w:t xml:space="preserve"> Классификация теоретических моделей социальных государств.</w:t>
      </w:r>
      <w:r w:rsidRPr="00DB733C">
        <w:rPr>
          <w:rFonts w:ascii="Times New Roman" w:hAnsi="Times New Roman" w:cs="Times New Roman"/>
          <w:sz w:val="28"/>
          <w:szCs w:val="28"/>
        </w:rPr>
        <w:t xml:space="preserve">  </w:t>
      </w:r>
      <w:r w:rsidR="00112746" w:rsidRPr="00DB733C"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DB733C">
        <w:rPr>
          <w:rFonts w:ascii="Times New Roman" w:hAnsi="Times New Roman" w:cs="Times New Roman"/>
          <w:sz w:val="28"/>
          <w:szCs w:val="28"/>
        </w:rPr>
        <w:t>признаки современной модели социального государства. Цели, функций и приоритеты социального государства</w:t>
      </w:r>
      <w:r w:rsidR="00112746" w:rsidRPr="00DB733C">
        <w:rPr>
          <w:rFonts w:ascii="Times New Roman" w:hAnsi="Times New Roman" w:cs="Times New Roman"/>
          <w:sz w:val="28"/>
          <w:szCs w:val="28"/>
        </w:rPr>
        <w:t>. Гарантии социального государства.</w:t>
      </w:r>
    </w:p>
    <w:p w:rsidR="00112746" w:rsidRPr="00DB733C" w:rsidRDefault="00112746" w:rsidP="00DB7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lastRenderedPageBreak/>
        <w:t>Тема 5. Модернизация государственного управления</w:t>
      </w:r>
    </w:p>
    <w:p w:rsidR="00325D35" w:rsidRPr="00DB733C" w:rsidRDefault="00112746" w:rsidP="00325D35">
      <w:pPr>
        <w:pStyle w:val="a8"/>
        <w:shd w:val="clear" w:color="auto" w:fill="FFFFFF"/>
        <w:spacing w:before="0" w:beforeAutospacing="0" w:line="432" w:lineRule="atLeast"/>
        <w:rPr>
          <w:sz w:val="28"/>
          <w:szCs w:val="28"/>
        </w:rPr>
      </w:pPr>
      <w:r w:rsidRPr="00DB733C">
        <w:rPr>
          <w:bCs/>
          <w:sz w:val="28"/>
          <w:szCs w:val="28"/>
          <w:shd w:val="clear" w:color="auto" w:fill="FFFFFF"/>
        </w:rPr>
        <w:t xml:space="preserve">    Важнейшие направления модернизации системы государственного управления Казахстана</w:t>
      </w:r>
      <w:r w:rsidR="00325D35" w:rsidRPr="00DB733C">
        <w:rPr>
          <w:bCs/>
          <w:sz w:val="28"/>
          <w:szCs w:val="28"/>
          <w:shd w:val="clear" w:color="auto" w:fill="FFFFFF"/>
        </w:rPr>
        <w:t xml:space="preserve">. </w:t>
      </w:r>
      <w:r w:rsidR="00325D35" w:rsidRPr="00DB733C">
        <w:rPr>
          <w:sz w:val="28"/>
          <w:szCs w:val="28"/>
          <w:shd w:val="clear" w:color="auto" w:fill="FFFFFF"/>
        </w:rPr>
        <w:t>Формирование электронного правительства Казахстана</w:t>
      </w:r>
      <w:proofErr w:type="gramStart"/>
      <w:r w:rsidR="00325D35" w:rsidRPr="00DB733C">
        <w:rPr>
          <w:sz w:val="28"/>
          <w:szCs w:val="28"/>
          <w:shd w:val="clear" w:color="auto" w:fill="FFFFFF"/>
        </w:rPr>
        <w:t xml:space="preserve">. </w:t>
      </w:r>
      <w:r w:rsidR="00325D35" w:rsidRPr="00DB733C">
        <w:rPr>
          <w:sz w:val="28"/>
          <w:szCs w:val="28"/>
        </w:rPr>
        <w:t>.</w:t>
      </w:r>
      <w:proofErr w:type="gramEnd"/>
      <w:r w:rsidR="00325D35" w:rsidRPr="00DB733C">
        <w:rPr>
          <w:sz w:val="28"/>
          <w:szCs w:val="28"/>
        </w:rPr>
        <w:t xml:space="preserve"> Государственная служба - как привлекательный работодатель. </w:t>
      </w:r>
      <w:r w:rsidR="00325D35" w:rsidRPr="00DB733C">
        <w:rPr>
          <w:bCs/>
          <w:sz w:val="28"/>
          <w:szCs w:val="28"/>
          <w:shd w:val="clear" w:color="auto" w:fill="FFFFFF"/>
        </w:rPr>
        <w:t xml:space="preserve">Формирование новой модели государственного управления. </w:t>
      </w:r>
      <w:r w:rsidR="00325D35" w:rsidRPr="00DB733C">
        <w:rPr>
          <w:sz w:val="28"/>
          <w:szCs w:val="28"/>
        </w:rPr>
        <w:t>«Профессиональное государство».</w:t>
      </w:r>
    </w:p>
    <w:p w:rsidR="00325D35" w:rsidRPr="00DB733C" w:rsidRDefault="00325D35" w:rsidP="00DB733C">
      <w:pPr>
        <w:pStyle w:val="a8"/>
        <w:shd w:val="clear" w:color="auto" w:fill="FFFFFF"/>
        <w:spacing w:before="0" w:beforeAutospacing="0" w:line="432" w:lineRule="atLeast"/>
        <w:jc w:val="center"/>
        <w:rPr>
          <w:sz w:val="28"/>
          <w:szCs w:val="28"/>
        </w:rPr>
      </w:pPr>
      <w:r w:rsidRPr="00DB733C">
        <w:rPr>
          <w:sz w:val="28"/>
          <w:szCs w:val="28"/>
        </w:rPr>
        <w:t>Тема</w:t>
      </w:r>
      <w:r w:rsidRPr="00DB733C">
        <w:rPr>
          <w:iCs/>
          <w:sz w:val="28"/>
          <w:szCs w:val="28"/>
          <w:shd w:val="clear" w:color="auto" w:fill="FFFFFF"/>
        </w:rPr>
        <w:t xml:space="preserve"> 6. Понятие и концепция социального развития</w:t>
      </w:r>
    </w:p>
    <w:p w:rsidR="00325D35" w:rsidRPr="00DB733C" w:rsidRDefault="00E749DE" w:rsidP="00325D35">
      <w:pPr>
        <w:pStyle w:val="a8"/>
        <w:shd w:val="clear" w:color="auto" w:fill="FFFFFF"/>
        <w:spacing w:before="0" w:beforeAutospacing="0" w:line="432" w:lineRule="atLeast"/>
        <w:rPr>
          <w:bCs/>
          <w:sz w:val="28"/>
          <w:szCs w:val="28"/>
          <w:shd w:val="clear" w:color="auto" w:fill="FFFFFF"/>
        </w:rPr>
      </w:pPr>
      <w:r w:rsidRPr="00DB733C">
        <w:rPr>
          <w:bCs/>
          <w:sz w:val="28"/>
          <w:szCs w:val="28"/>
          <w:shd w:val="clear" w:color="auto" w:fill="FFFFFF"/>
        </w:rPr>
        <w:t>Социальные действия и его основные черты. Понятие социальные изменения, социальный прогресс, социальное развитие. Критерии социального прогресса. Теории социального эволюционизма</w:t>
      </w:r>
      <w:r w:rsidR="00C30F81" w:rsidRPr="00DB733C">
        <w:rPr>
          <w:bCs/>
          <w:sz w:val="28"/>
          <w:szCs w:val="28"/>
          <w:shd w:val="clear" w:color="auto" w:fill="FFFFFF"/>
        </w:rPr>
        <w:t>. Концепции социальных изменении: неотвратимость и маятниковые</w:t>
      </w:r>
    </w:p>
    <w:p w:rsidR="00684DCC" w:rsidRPr="00DB733C" w:rsidRDefault="00684DCC" w:rsidP="00DB73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Тема 7.</w:t>
      </w:r>
      <w:r w:rsidRPr="00DB733C">
        <w:rPr>
          <w:rFonts w:ascii="Times New Roman" w:eastAsia="Calibri" w:hAnsi="Times New Roman" w:cs="Times New Roman"/>
          <w:sz w:val="28"/>
          <w:szCs w:val="28"/>
        </w:rPr>
        <w:t xml:space="preserve"> Эффективность управления в социальной сфере</w:t>
      </w:r>
    </w:p>
    <w:p w:rsidR="00684DCC" w:rsidRPr="00DB733C" w:rsidRDefault="00684DCC" w:rsidP="00684DCC">
      <w:pPr>
        <w:rPr>
          <w:rFonts w:ascii="Times New Roman" w:eastAsia="Calibri" w:hAnsi="Times New Roman" w:cs="Times New Roman"/>
          <w:sz w:val="28"/>
          <w:szCs w:val="28"/>
        </w:rPr>
      </w:pPr>
      <w:r w:rsidRPr="00DB733C">
        <w:rPr>
          <w:rFonts w:ascii="Times New Roman" w:eastAsia="Times New Roman" w:hAnsi="Times New Roman" w:cs="Times New Roman"/>
          <w:sz w:val="28"/>
          <w:szCs w:val="28"/>
        </w:rPr>
        <w:t>Понятия «эффект» и «эффективность» в социальном управлении. Важнейшие составляющие оценки социальной эффективности управления. Факторы эффективности работы местных органов власти.</w:t>
      </w:r>
      <w:r w:rsidR="008B6663" w:rsidRPr="00DB733C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социального управления. Общая эффективность организации. Три фактора, определяющие эффективность. Три фактора, определяющие эффективность организации.</w:t>
      </w:r>
    </w:p>
    <w:p w:rsidR="006F3FA2" w:rsidRPr="00DB733C" w:rsidRDefault="00FE2D44" w:rsidP="00DB733C">
      <w:pPr>
        <w:pStyle w:val="a8"/>
        <w:shd w:val="clear" w:color="auto" w:fill="FFFFFF"/>
        <w:spacing w:before="0" w:beforeAutospacing="0" w:line="432" w:lineRule="atLeast"/>
        <w:jc w:val="center"/>
        <w:rPr>
          <w:sz w:val="28"/>
          <w:szCs w:val="28"/>
        </w:rPr>
      </w:pPr>
      <w:r w:rsidRPr="00DB733C">
        <w:rPr>
          <w:sz w:val="28"/>
          <w:szCs w:val="28"/>
        </w:rPr>
        <w:t xml:space="preserve">Тема </w:t>
      </w:r>
      <w:r w:rsidRPr="00DB733C">
        <w:rPr>
          <w:rFonts w:eastAsia="Calibri"/>
          <w:sz w:val="28"/>
          <w:szCs w:val="28"/>
          <w:lang w:val="kk-KZ"/>
        </w:rPr>
        <w:t>8.</w:t>
      </w:r>
      <w:r w:rsidRPr="00DB733C">
        <w:rPr>
          <w:rFonts w:eastAsia="Calibri"/>
          <w:sz w:val="28"/>
          <w:szCs w:val="28"/>
        </w:rPr>
        <w:t xml:space="preserve"> Государственное регулирование доходов населения</w:t>
      </w:r>
    </w:p>
    <w:p w:rsidR="006F3FA2" w:rsidRPr="00DB733C" w:rsidRDefault="0027406B" w:rsidP="00DB733C">
      <w:pPr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Основные принципы проведения социальной политики. Государственная политика доходов и его перераспределение. Прямые (административных) методы государственного регулирования доходов. Механизм социальных трансфертов регулирования доходов. Ф</w:t>
      </w:r>
      <w:r w:rsidR="00F54EC1" w:rsidRPr="00DB733C">
        <w:rPr>
          <w:rFonts w:ascii="Times New Roman" w:hAnsi="Times New Roman" w:cs="Times New Roman"/>
          <w:sz w:val="28"/>
          <w:szCs w:val="28"/>
        </w:rPr>
        <w:t>ормирование доходов населения. Сущность политики доходов. Причины неравенства распределения доходов. Прожиточный минимум. Минимальный потребительский бюджет. Индексация доходов. Два метода государственного воздействия на рост зарплаты</w:t>
      </w:r>
    </w:p>
    <w:p w:rsidR="007E527C" w:rsidRPr="00DB733C" w:rsidRDefault="00DB733C" w:rsidP="00DB73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54EC1" w:rsidRPr="00DB733C">
        <w:rPr>
          <w:rFonts w:ascii="Times New Roman" w:hAnsi="Times New Roman" w:cs="Times New Roman"/>
          <w:sz w:val="28"/>
          <w:szCs w:val="28"/>
        </w:rPr>
        <w:t xml:space="preserve"> </w:t>
      </w:r>
      <w:r w:rsidR="00F54EC1"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9.</w:t>
      </w:r>
      <w:r w:rsidR="00F54EC1" w:rsidRPr="00DB733C">
        <w:rPr>
          <w:rFonts w:ascii="Times New Roman" w:eastAsia="Calibri" w:hAnsi="Times New Roman" w:cs="Times New Roman"/>
          <w:sz w:val="28"/>
          <w:szCs w:val="28"/>
        </w:rPr>
        <w:t xml:space="preserve"> Регулирование труда и занятости</w:t>
      </w:r>
    </w:p>
    <w:p w:rsidR="004B392F" w:rsidRPr="00DB733C" w:rsidRDefault="00F54EC1" w:rsidP="004B392F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B733C">
        <w:rPr>
          <w:rFonts w:ascii="Times New Roman" w:hAnsi="Times New Roman" w:cs="Times New Roman"/>
          <w:sz w:val="28"/>
          <w:szCs w:val="28"/>
        </w:rPr>
        <w:t>О</w:t>
      </w:r>
      <w:r w:rsidR="00DB733C">
        <w:rPr>
          <w:rFonts w:ascii="Times New Roman" w:hAnsi="Times New Roman" w:cs="Times New Roman"/>
          <w:sz w:val="28"/>
          <w:szCs w:val="28"/>
        </w:rPr>
        <w:t xml:space="preserve">тличие от рынка труда от рынка </w:t>
      </w:r>
      <w:r w:rsidRPr="00DB733C">
        <w:rPr>
          <w:rFonts w:ascii="Times New Roman" w:hAnsi="Times New Roman" w:cs="Times New Roman"/>
          <w:sz w:val="28"/>
          <w:szCs w:val="28"/>
        </w:rPr>
        <w:t xml:space="preserve">обычных товаров. Система показателей занятости. </w:t>
      </w:r>
      <w:r w:rsidRPr="00DB733C">
        <w:rPr>
          <w:rFonts w:ascii="Times New Roman" w:eastAsia="Times New Roman" w:hAnsi="Times New Roman" w:cs="Times New Roman"/>
          <w:sz w:val="28"/>
          <w:szCs w:val="28"/>
        </w:rPr>
        <w:t>Безработные граждане и государственные гарантии. Государственная система управления трудовыми ресурсами.</w:t>
      </w:r>
      <w:r w:rsidRPr="00DB733C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Pr="00DB733C"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="00A86112" w:rsidRPr="00DB733C">
        <w:rPr>
          <w:rFonts w:ascii="Times New Roman" w:hAnsi="Times New Roman" w:cs="Times New Roman"/>
          <w:sz w:val="28"/>
          <w:szCs w:val="28"/>
        </w:rPr>
        <w:t xml:space="preserve"> органов власти</w:t>
      </w:r>
      <w:r w:rsidRPr="00DB733C">
        <w:rPr>
          <w:rFonts w:ascii="Times New Roman" w:hAnsi="Times New Roman" w:cs="Times New Roman"/>
          <w:sz w:val="28"/>
          <w:szCs w:val="28"/>
        </w:rPr>
        <w:t xml:space="preserve"> в социально-трудовой сфере</w:t>
      </w:r>
      <w:r w:rsidR="00A86112" w:rsidRPr="00DB733C">
        <w:rPr>
          <w:rFonts w:ascii="Times New Roman" w:hAnsi="Times New Roman" w:cs="Times New Roman"/>
          <w:sz w:val="28"/>
          <w:szCs w:val="28"/>
        </w:rPr>
        <w:t xml:space="preserve">. </w:t>
      </w:r>
      <w:r w:rsidR="00A86112" w:rsidRPr="00DB733C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Выгоды и издержки перемещения рабочей силы. </w:t>
      </w:r>
      <w:r w:rsidR="00A86112" w:rsidRPr="00DB733C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миграционная политика в странах иммиграции. Государственная миграционная политика</w:t>
      </w:r>
      <w:r w:rsidR="00A86112" w:rsidRPr="00DB733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6112" w:rsidRPr="00DB733C">
        <w:rPr>
          <w:rFonts w:ascii="Times New Roman" w:eastAsia="Times New Roman" w:hAnsi="Times New Roman" w:cs="Times New Roman"/>
          <w:bCs/>
          <w:sz w:val="28"/>
          <w:szCs w:val="28"/>
        </w:rPr>
        <w:t>в странах эмиграции</w:t>
      </w:r>
    </w:p>
    <w:p w:rsidR="00DB733C" w:rsidRDefault="00DB733C" w:rsidP="00DB73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392F" w:rsidRPr="00DB733C" w:rsidRDefault="004B392F" w:rsidP="00DB73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33C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10.</w:t>
      </w:r>
      <w:r w:rsidRPr="00DB733C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молодежная политика</w:t>
      </w:r>
    </w:p>
    <w:p w:rsidR="004B392F" w:rsidRPr="00DB733C" w:rsidRDefault="004B392F" w:rsidP="004B392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</w:rPr>
      </w:pPr>
      <w:r w:rsidRPr="00DB733C">
        <w:rPr>
          <w:rFonts w:ascii="Times New Roman" w:eastAsia="Calibri" w:hAnsi="Times New Roman" w:cs="Times New Roman"/>
          <w:sz w:val="28"/>
          <w:szCs w:val="28"/>
        </w:rPr>
        <w:t xml:space="preserve">Понятие молодежь и молодежная политика. </w:t>
      </w:r>
      <w:r w:rsidRPr="00DB733C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 задачи государственной </w:t>
      </w:r>
      <w:r w:rsidRPr="00DB73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молодежной политики. </w:t>
      </w:r>
      <w:r w:rsidRPr="00DB733C">
        <w:rPr>
          <w:rFonts w:ascii="Times New Roman" w:eastAsia="Times New Roman" w:hAnsi="Times New Roman" w:cs="Times New Roman"/>
          <w:bCs/>
          <w:spacing w:val="2"/>
          <w:sz w:val="28"/>
          <w:szCs w:val="28"/>
          <w:bdr w:val="none" w:sz="0" w:space="0" w:color="auto" w:frame="1"/>
        </w:rPr>
        <w:t xml:space="preserve">Основные направления государственной молодежной политики. Пути </w:t>
      </w:r>
      <w:r w:rsidRPr="00DB733C">
        <w:rPr>
          <w:rFonts w:ascii="Times New Roman" w:eastAsia="Times New Roman" w:hAnsi="Times New Roman" w:cs="Times New Roman"/>
          <w:sz w:val="28"/>
          <w:szCs w:val="28"/>
        </w:rPr>
        <w:t xml:space="preserve">реализации молодежной политики. Основные направления государственного воздействия на молодежную политику. Закон РК «О государственной молодежной политике». </w:t>
      </w:r>
      <w:r w:rsidRPr="00DB733C">
        <w:rPr>
          <w:rFonts w:ascii="Times New Roman" w:eastAsia="Times New Roman" w:hAnsi="Times New Roman" w:cs="Times New Roman"/>
          <w:bCs/>
          <w:sz w:val="28"/>
          <w:szCs w:val="28"/>
        </w:rPr>
        <w:t>Меры, принимаемые государственными органами по реализации молодежной политики в РК.</w:t>
      </w:r>
    </w:p>
    <w:p w:rsidR="007E527C" w:rsidRPr="00DB733C" w:rsidRDefault="004B392F" w:rsidP="00DB733C">
      <w:pPr>
        <w:rPr>
          <w:rFonts w:ascii="Times New Roman" w:eastAsia="Calibri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B733C" w:rsidRDefault="004B392F" w:rsidP="00DB733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733C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Тема  </w:t>
      </w: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11.</w:t>
      </w:r>
      <w:r w:rsidRPr="00DB733C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Система подготовки кадров и </w:t>
      </w:r>
    </w:p>
    <w:p w:rsidR="00594D42" w:rsidRPr="00DB733C" w:rsidRDefault="004B392F" w:rsidP="00DB733C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DB733C">
        <w:rPr>
          <w:rFonts w:ascii="Times New Roman" w:eastAsia="Calibri" w:hAnsi="Times New Roman" w:cs="Times New Roman"/>
          <w:bCs/>
          <w:sz w:val="28"/>
          <w:szCs w:val="28"/>
        </w:rPr>
        <w:t>реформирование сферы образования</w:t>
      </w:r>
      <w:r w:rsidR="00DB733C" w:rsidRPr="00DB733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94D42" w:rsidRPr="00DB733C" w:rsidRDefault="004B392F" w:rsidP="00232C40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Объективная необходимость реформирования образования. Факторы</w:t>
      </w:r>
      <w:r w:rsidR="00AC0432" w:rsidRPr="00DB733C">
        <w:rPr>
          <w:rFonts w:ascii="Times New Roman" w:hAnsi="Times New Roman" w:cs="Times New Roman"/>
          <w:sz w:val="28"/>
          <w:szCs w:val="28"/>
        </w:rPr>
        <w:t>,</w:t>
      </w:r>
      <w:r w:rsidRPr="00DB733C">
        <w:rPr>
          <w:rFonts w:ascii="Times New Roman" w:hAnsi="Times New Roman" w:cs="Times New Roman"/>
          <w:sz w:val="28"/>
          <w:szCs w:val="28"/>
        </w:rPr>
        <w:t xml:space="preserve"> определяющие структуру и содержание среднего образования в РК.</w:t>
      </w:r>
      <w:r w:rsidR="00B427CF" w:rsidRPr="00DB733C">
        <w:rPr>
          <w:rFonts w:ascii="Times New Roman" w:hAnsi="Times New Roman" w:cs="Times New Roman"/>
          <w:sz w:val="28"/>
          <w:szCs w:val="28"/>
        </w:rPr>
        <w:t xml:space="preserve"> </w:t>
      </w:r>
      <w:r w:rsidR="00B427CF" w:rsidRPr="00DB733C">
        <w:rPr>
          <w:rFonts w:ascii="Times New Roman" w:eastAsia="Times New Roman" w:hAnsi="Times New Roman" w:cs="Times New Roman"/>
          <w:bCs/>
          <w:sz w:val="28"/>
          <w:szCs w:val="28"/>
        </w:rPr>
        <w:t>Недостатки современной школы. Государственный заказ, социальный заказ, общественные ожидания. Образование в течение всей жизни</w:t>
      </w:r>
    </w:p>
    <w:p w:rsidR="00594D42" w:rsidRPr="00DB733C" w:rsidRDefault="00385FE2" w:rsidP="00385FE2">
      <w:pPr>
        <w:pStyle w:val="a5"/>
        <w:spacing w:after="0" w:line="240" w:lineRule="auto"/>
        <w:ind w:left="0"/>
        <w:rPr>
          <w:rStyle w:val="aa"/>
          <w:rFonts w:ascii="Times New Roman" w:hAnsi="Times New Roman" w:cs="Times New Roman"/>
          <w:bCs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12. Управление в сфере здравохранения</w:t>
      </w:r>
      <w:r w:rsidRPr="00DB733C">
        <w:rPr>
          <w:rFonts w:ascii="Times New Roman" w:hAnsi="Times New Roman" w:cs="Times New Roman"/>
          <w:sz w:val="28"/>
          <w:szCs w:val="28"/>
        </w:rPr>
        <w:t xml:space="preserve"> </w:t>
      </w:r>
      <w:r w:rsidR="00B427CF" w:rsidRPr="00DB733C">
        <w:rPr>
          <w:rFonts w:ascii="Times New Roman" w:hAnsi="Times New Roman" w:cs="Times New Roman"/>
          <w:sz w:val="28"/>
          <w:szCs w:val="28"/>
        </w:rPr>
        <w:t xml:space="preserve">Система подготовки кадров в Казахстане. «Атлас новых профессий и компетенций в Республике Казахстан». </w:t>
      </w:r>
      <w:r w:rsidR="00B427CF" w:rsidRPr="00DB733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трехступенчатую систему образования </w:t>
      </w:r>
      <w:proofErr w:type="spellStart"/>
      <w:r w:rsidR="00B427CF" w:rsidRPr="00DB733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бакалавриат</w:t>
      </w:r>
      <w:proofErr w:type="spellEnd"/>
      <w:r w:rsidR="00B427CF" w:rsidRPr="00DB733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-магистратура-докторантура </w:t>
      </w:r>
      <w:proofErr w:type="spellStart"/>
      <w:r w:rsidR="00B427CF" w:rsidRPr="00DB733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PhD</w:t>
      </w:r>
      <w:proofErr w:type="spellEnd"/>
      <w:r w:rsidR="00B427CF" w:rsidRPr="00DB733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B427CF" w:rsidRPr="00DB733C">
        <w:rPr>
          <w:rStyle w:val="aa"/>
          <w:rFonts w:ascii="Times New Roman" w:hAnsi="Times New Roman" w:cs="Times New Roman"/>
          <w:bCs/>
          <w:sz w:val="28"/>
          <w:szCs w:val="28"/>
        </w:rPr>
        <w:t>Зарубежный опыт обучения в докторантуре.</w:t>
      </w:r>
    </w:p>
    <w:p w:rsidR="00B427CF" w:rsidRPr="00DB733C" w:rsidRDefault="00B427CF" w:rsidP="00232C40">
      <w:pPr>
        <w:pStyle w:val="a5"/>
        <w:spacing w:after="0" w:line="240" w:lineRule="auto"/>
        <w:ind w:left="0" w:firstLine="567"/>
        <w:rPr>
          <w:rStyle w:val="aa"/>
          <w:rFonts w:ascii="Times New Roman" w:hAnsi="Times New Roman" w:cs="Times New Roman"/>
          <w:bCs/>
          <w:sz w:val="28"/>
          <w:szCs w:val="28"/>
        </w:rPr>
      </w:pPr>
    </w:p>
    <w:p w:rsidR="00B427CF" w:rsidRPr="00DB733C" w:rsidRDefault="00B427CF" w:rsidP="00232C40">
      <w:pPr>
        <w:pStyle w:val="a5"/>
        <w:spacing w:after="0" w:line="240" w:lineRule="auto"/>
        <w:ind w:left="0" w:firstLine="567"/>
        <w:rPr>
          <w:rStyle w:val="aa"/>
          <w:rFonts w:ascii="Times New Roman" w:hAnsi="Times New Roman" w:cs="Times New Roman"/>
          <w:bCs/>
          <w:sz w:val="28"/>
          <w:szCs w:val="28"/>
        </w:rPr>
      </w:pPr>
    </w:p>
    <w:p w:rsidR="00B427CF" w:rsidRPr="00DB733C" w:rsidRDefault="00B427CF" w:rsidP="00DB733C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Style w:val="aa"/>
          <w:rFonts w:ascii="Times New Roman" w:hAnsi="Times New Roman" w:cs="Times New Roman"/>
          <w:bCs/>
          <w:sz w:val="28"/>
          <w:szCs w:val="28"/>
        </w:rPr>
        <w:t xml:space="preserve">Тема </w:t>
      </w: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12. Управление в сфере здравохранения</w:t>
      </w:r>
    </w:p>
    <w:p w:rsidR="00594D42" w:rsidRPr="00DB733C" w:rsidRDefault="00594D42" w:rsidP="00232C40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94D42" w:rsidRPr="00DB733C" w:rsidRDefault="00594D42" w:rsidP="00232C40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94D42" w:rsidRPr="00DB733C" w:rsidRDefault="008327B5" w:rsidP="00232C40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Понятие системы здравоохранения. Законодательство РК о цели и задачах здравоохранения.</w:t>
      </w:r>
    </w:p>
    <w:p w:rsidR="00E37741" w:rsidRPr="00DB733C" w:rsidRDefault="008327B5" w:rsidP="00E377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Основные черты системы здравоохранения в процессе </w:t>
      </w:r>
      <w:r w:rsidRPr="00DB733C">
        <w:rPr>
          <w:rFonts w:ascii="Times New Roman" w:hAnsi="Times New Roman" w:cs="Times New Roman"/>
          <w:bCs/>
          <w:sz w:val="28"/>
          <w:szCs w:val="28"/>
        </w:rPr>
        <w:t xml:space="preserve">финансирования, </w:t>
      </w:r>
      <w:r w:rsidRPr="00DB733C">
        <w:rPr>
          <w:rFonts w:ascii="Times New Roman" w:eastAsia="Times New Roman" w:hAnsi="Times New Roman" w:cs="Times New Roman"/>
          <w:bCs/>
          <w:sz w:val="28"/>
          <w:szCs w:val="28"/>
        </w:rPr>
        <w:t>в части управлени</w:t>
      </w:r>
      <w:r w:rsidRPr="00DB733C">
        <w:rPr>
          <w:rFonts w:ascii="Times New Roman" w:eastAsia="Times New Roman" w:hAnsi="Times New Roman" w:cs="Times New Roman"/>
          <w:sz w:val="28"/>
          <w:szCs w:val="28"/>
        </w:rPr>
        <w:t>я.  Положительные стороны</w:t>
      </w:r>
      <w:r w:rsidR="00E37741" w:rsidRPr="00DB733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государственно-бюджетной системы и ее недостатки в финансовом обеспечении, </w:t>
      </w:r>
      <w:r w:rsidR="00E37741" w:rsidRPr="00DB73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управления, в потребительском выборе.  </w:t>
      </w:r>
      <w:r w:rsidR="00E37741" w:rsidRPr="00DB733C">
        <w:rPr>
          <w:rFonts w:ascii="Times New Roman" w:eastAsia="Times New Roman" w:hAnsi="Times New Roman" w:cs="Times New Roman"/>
          <w:sz w:val="28"/>
          <w:szCs w:val="28"/>
        </w:rPr>
        <w:t xml:space="preserve">параллельное существование государственно-бюджетной и платной систем здравоохранения: положительные стороны и недостатки. </w:t>
      </w:r>
      <w:r w:rsidR="00E37741" w:rsidRPr="00DB733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признаки систем регулируемого страхования здоровья. </w:t>
      </w:r>
      <w:r w:rsidR="00E37741" w:rsidRPr="00DB733C">
        <w:rPr>
          <w:rFonts w:ascii="Times New Roman" w:eastAsia="Times New Roman" w:hAnsi="Times New Roman" w:cs="Times New Roman"/>
          <w:sz w:val="28"/>
          <w:szCs w:val="28"/>
        </w:rPr>
        <w:t>Проект "</w:t>
      </w:r>
      <w:proofErr w:type="spellStart"/>
      <w:r w:rsidR="00E37741" w:rsidRPr="00DB733C">
        <w:rPr>
          <w:rFonts w:ascii="Times New Roman" w:eastAsia="Times New Roman" w:hAnsi="Times New Roman" w:cs="Times New Roman"/>
          <w:bCs/>
          <w:sz w:val="28"/>
          <w:szCs w:val="28"/>
        </w:rPr>
        <w:t>Дерегулирование</w:t>
      </w:r>
      <w:proofErr w:type="spellEnd"/>
      <w:r w:rsidR="00E37741" w:rsidRPr="00DB733C">
        <w:rPr>
          <w:rFonts w:ascii="Times New Roman" w:eastAsia="Times New Roman" w:hAnsi="Times New Roman" w:cs="Times New Roman"/>
          <w:sz w:val="28"/>
          <w:szCs w:val="28"/>
        </w:rPr>
        <w:t>. снижение барьеров для бизнеса и развитие частного сектора в здравоохранении.</w:t>
      </w:r>
    </w:p>
    <w:p w:rsidR="00E37741" w:rsidRPr="00DB733C" w:rsidRDefault="00397ADC" w:rsidP="00DB733C">
      <w:pPr>
        <w:shd w:val="clear" w:color="auto" w:fill="FFFFFF"/>
        <w:spacing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33C">
        <w:rPr>
          <w:rFonts w:ascii="Times New Roman" w:eastAsia="Times New Roman" w:hAnsi="Times New Roman" w:cs="Times New Roman"/>
          <w:sz w:val="28"/>
          <w:szCs w:val="28"/>
        </w:rPr>
        <w:lastRenderedPageBreak/>
        <w:t>Тема</w:t>
      </w: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13.</w:t>
      </w:r>
      <w:r w:rsidRPr="00DB733C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политика</w:t>
      </w:r>
      <w:r w:rsidR="00DB7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33C">
        <w:rPr>
          <w:rFonts w:ascii="Times New Roman" w:eastAsia="Calibri" w:hAnsi="Times New Roman" w:cs="Times New Roman"/>
          <w:sz w:val="28"/>
          <w:szCs w:val="28"/>
        </w:rPr>
        <w:t>в сфере культуры, туризма и спорта</w:t>
      </w:r>
    </w:p>
    <w:p w:rsidR="008327B5" w:rsidRPr="00DB733C" w:rsidRDefault="00397ADC" w:rsidP="008327B5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Культура - основной показатель конкурентоспособности нации. Концепция культурной политики РК. Цель и задачи культурной политики РК.</w:t>
      </w:r>
      <w:r w:rsidR="00620BC5" w:rsidRPr="00DB733C">
        <w:rPr>
          <w:rFonts w:ascii="Times New Roman" w:hAnsi="Times New Roman" w:cs="Times New Roman"/>
          <w:sz w:val="28"/>
          <w:szCs w:val="28"/>
        </w:rPr>
        <w:t xml:space="preserve"> </w:t>
      </w:r>
      <w:r w:rsidR="00620BC5" w:rsidRPr="00DB733C">
        <w:rPr>
          <w:rFonts w:ascii="Times New Roman" w:hAnsi="Times New Roman" w:cs="Times New Roman"/>
          <w:spacing w:val="2"/>
          <w:sz w:val="28"/>
          <w:szCs w:val="28"/>
        </w:rPr>
        <w:t>Закон Республики Казахстан от 16 ноября 2015 года "О благотворительности".</w:t>
      </w:r>
    </w:p>
    <w:p w:rsidR="00620BC5" w:rsidRPr="00DB733C" w:rsidRDefault="00620BC5" w:rsidP="008327B5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DB73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Туризм как отрасль мирового хозяйства. Совокупный вклад туризма в общем объеме ВВП: прямой, косвенный, производный. </w:t>
      </w:r>
      <w:r w:rsidRPr="00DB733C">
        <w:rPr>
          <w:rFonts w:ascii="Times New Roman" w:hAnsi="Times New Roman" w:cs="Times New Roman"/>
          <w:spacing w:val="2"/>
          <w:sz w:val="28"/>
          <w:szCs w:val="28"/>
        </w:rPr>
        <w:t xml:space="preserve">Туристские ресурсы </w:t>
      </w:r>
      <w:r w:rsidR="000D7436" w:rsidRPr="00DB733C">
        <w:rPr>
          <w:rFonts w:ascii="Times New Roman" w:hAnsi="Times New Roman" w:cs="Times New Roman"/>
          <w:spacing w:val="2"/>
          <w:sz w:val="28"/>
          <w:szCs w:val="28"/>
        </w:rPr>
        <w:t xml:space="preserve">и туристская инфраструктура. </w:t>
      </w:r>
      <w:r w:rsidR="000D7436" w:rsidRPr="00DB733C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Развитие туристских ресурсов.</w:t>
      </w:r>
      <w:r w:rsidR="000D7436" w:rsidRPr="00DB733C">
        <w:rPr>
          <w:rFonts w:ascii="Times New Roman" w:hAnsi="Times New Roman" w:cs="Times New Roman"/>
          <w:spacing w:val="2"/>
          <w:sz w:val="28"/>
          <w:szCs w:val="28"/>
        </w:rPr>
        <w:t xml:space="preserve"> Карты </w:t>
      </w:r>
      <w:proofErr w:type="spellStart"/>
      <w:r w:rsidR="000D7436" w:rsidRPr="00DB733C">
        <w:rPr>
          <w:rFonts w:ascii="Times New Roman" w:hAnsi="Times New Roman" w:cs="Times New Roman"/>
          <w:spacing w:val="2"/>
          <w:sz w:val="28"/>
          <w:szCs w:val="28"/>
        </w:rPr>
        <w:t>туристификации</w:t>
      </w:r>
      <w:proofErr w:type="spellEnd"/>
      <w:r w:rsidR="000D7436" w:rsidRPr="00DB733C">
        <w:rPr>
          <w:rFonts w:ascii="Times New Roman" w:hAnsi="Times New Roman" w:cs="Times New Roman"/>
          <w:spacing w:val="2"/>
          <w:sz w:val="28"/>
          <w:szCs w:val="28"/>
        </w:rPr>
        <w:t xml:space="preserve"> Казахстана.</w:t>
      </w:r>
      <w:r w:rsidR="000D7436" w:rsidRPr="00DB73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1187C" w:rsidRPr="00DB73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Индустрия туризма: </w:t>
      </w:r>
      <w:r w:rsidR="000D7436" w:rsidRPr="00DB73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путешествия по известным городам, популярные курорты, памятники истории и культуры, </w:t>
      </w:r>
      <w:proofErr w:type="spellStart"/>
      <w:r w:rsidR="000D7436" w:rsidRPr="00DB73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гостинично</w:t>
      </w:r>
      <w:proofErr w:type="spellEnd"/>
      <w:r w:rsidR="000D7436" w:rsidRPr="00DB73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-туристских услуг,</w:t>
      </w:r>
      <w:r w:rsidR="000D7436" w:rsidRPr="00DB733C">
        <w:rPr>
          <w:rFonts w:ascii="Times New Roman" w:hAnsi="Times New Roman" w:cs="Times New Roman"/>
          <w:spacing w:val="2"/>
          <w:sz w:val="28"/>
          <w:szCs w:val="28"/>
        </w:rPr>
        <w:t xml:space="preserve"> деловой туризм, экотуризм</w:t>
      </w:r>
      <w:r w:rsidR="00C1187C" w:rsidRPr="00DB733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1187C" w:rsidRPr="00DB733C" w:rsidRDefault="00C1187C" w:rsidP="008327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pacing w:val="2"/>
          <w:sz w:val="28"/>
          <w:szCs w:val="28"/>
        </w:rPr>
        <w:t xml:space="preserve">Особенность государственной политики Казахстана в области спорта и физической культуры. Государственной политики Казахстана в области спорта и физической культуры, ее принципы и задачи. </w:t>
      </w:r>
      <w:r w:rsidRPr="00DB733C">
        <w:rPr>
          <w:rFonts w:ascii="Times New Roman" w:hAnsi="Times New Roman" w:cs="Times New Roman"/>
          <w:sz w:val="28"/>
          <w:szCs w:val="28"/>
        </w:rPr>
        <w:t xml:space="preserve"> Государственная поддержка в области физической культуры и спорта. </w:t>
      </w:r>
      <w:r w:rsidRPr="00DB7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 Республики Казахстан «О минимальных социальных стандартах и их гарантиях». </w:t>
      </w:r>
      <w:r w:rsidRPr="00DB733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1187C" w:rsidRPr="00DB733C" w:rsidRDefault="00C1187C" w:rsidP="00232C40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327B5" w:rsidRPr="00DB733C" w:rsidRDefault="00C1187C" w:rsidP="00DB733C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DB733C">
        <w:rPr>
          <w:rFonts w:ascii="Times New Roman" w:eastAsia="Calibri" w:hAnsi="Times New Roman" w:cs="Times New Roman"/>
          <w:sz w:val="28"/>
          <w:szCs w:val="28"/>
        </w:rPr>
        <w:t>14. Перспективы развития и реформирования ЖКХ в Казахстане.</w:t>
      </w:r>
    </w:p>
    <w:p w:rsidR="00594D42" w:rsidRPr="00DB733C" w:rsidRDefault="00594D42" w:rsidP="00232C40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401A2" w:rsidRPr="00DB733C" w:rsidRDefault="00C1187C" w:rsidP="00D401A2">
      <w:pPr>
        <w:pStyle w:val="a8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DB733C">
        <w:rPr>
          <w:sz w:val="28"/>
          <w:szCs w:val="28"/>
        </w:rPr>
        <w:t>Сфера жилищно-коммунального хозяйства</w:t>
      </w:r>
      <w:r w:rsidR="00D401A2" w:rsidRPr="00DB733C">
        <w:rPr>
          <w:sz w:val="28"/>
          <w:szCs w:val="28"/>
        </w:rPr>
        <w:t xml:space="preserve"> и его два основных элемента. </w:t>
      </w:r>
      <w:r w:rsidR="00D401A2" w:rsidRPr="00DB733C">
        <w:rPr>
          <w:bCs/>
          <w:spacing w:val="2"/>
          <w:sz w:val="28"/>
          <w:szCs w:val="28"/>
          <w:bdr w:val="none" w:sz="0" w:space="0" w:color="auto" w:frame="1"/>
        </w:rPr>
        <w:t xml:space="preserve">Состояние коммунальной инфраструктуры: </w:t>
      </w:r>
      <w:r w:rsidR="00D401A2" w:rsidRPr="00DB733C">
        <w:rPr>
          <w:iCs/>
          <w:spacing w:val="2"/>
          <w:sz w:val="28"/>
          <w:szCs w:val="28"/>
          <w:bdr w:val="none" w:sz="0" w:space="0" w:color="auto" w:frame="1"/>
        </w:rPr>
        <w:t>Водоснабжение и водоотведение (канализация, Теплоснабжение Электроснабжение, Газоснабжение, Утилизация твердых бытовых отходов.</w:t>
      </w:r>
      <w:r w:rsidR="00D401A2" w:rsidRPr="00DB733C">
        <w:rPr>
          <w:bCs/>
          <w:spacing w:val="2"/>
          <w:sz w:val="28"/>
          <w:szCs w:val="28"/>
          <w:bdr w:val="none" w:sz="0" w:space="0" w:color="auto" w:frame="1"/>
        </w:rPr>
        <w:t xml:space="preserve"> О состоянии жилищного сектора:</w:t>
      </w:r>
      <w:r w:rsidR="00D401A2" w:rsidRPr="00DB733C">
        <w:rPr>
          <w:iCs/>
          <w:spacing w:val="2"/>
          <w:sz w:val="28"/>
          <w:szCs w:val="28"/>
          <w:bdr w:val="none" w:sz="0" w:space="0" w:color="auto" w:frame="1"/>
        </w:rPr>
        <w:t xml:space="preserve"> О темпах жилищного строительства</w:t>
      </w:r>
    </w:p>
    <w:p w:rsidR="00D401A2" w:rsidRPr="00DB733C" w:rsidRDefault="00D401A2" w:rsidP="00D401A2">
      <w:pPr>
        <w:pStyle w:val="a8"/>
        <w:shd w:val="clear" w:color="auto" w:fill="FFFFFF"/>
        <w:spacing w:before="0" w:beforeAutospacing="0" w:after="0" w:afterAutospacing="0" w:line="285" w:lineRule="atLeast"/>
        <w:textAlignment w:val="baseline"/>
        <w:rPr>
          <w:iCs/>
          <w:spacing w:val="2"/>
          <w:sz w:val="28"/>
          <w:szCs w:val="28"/>
          <w:bdr w:val="none" w:sz="0" w:space="0" w:color="auto" w:frame="1"/>
        </w:rPr>
      </w:pPr>
      <w:r w:rsidRPr="00DB733C">
        <w:rPr>
          <w:iCs/>
          <w:spacing w:val="2"/>
          <w:sz w:val="28"/>
          <w:szCs w:val="28"/>
          <w:bdr w:val="none" w:sz="0" w:space="0" w:color="auto" w:frame="1"/>
        </w:rPr>
        <w:t>Управление жилищным фондом.</w:t>
      </w:r>
      <w:r w:rsidRPr="00DB733C">
        <w:rPr>
          <w:bCs/>
          <w:sz w:val="28"/>
          <w:szCs w:val="28"/>
        </w:rPr>
        <w:t xml:space="preserve"> Концепция развития жилищно-коммунальной инфраструктуры до 2026 года</w:t>
      </w:r>
      <w:r w:rsidR="000A6E9E" w:rsidRPr="00DB733C">
        <w:rPr>
          <w:bCs/>
          <w:sz w:val="28"/>
          <w:szCs w:val="28"/>
        </w:rPr>
        <w:t>.</w:t>
      </w:r>
      <w:r w:rsidRPr="00DB733C">
        <w:rPr>
          <w:bCs/>
          <w:sz w:val="28"/>
          <w:szCs w:val="28"/>
        </w:rPr>
        <w:t xml:space="preserve">  </w:t>
      </w:r>
      <w:r w:rsidRPr="00DB733C">
        <w:rPr>
          <w:sz w:val="28"/>
          <w:szCs w:val="28"/>
        </w:rPr>
        <w:t>Международный</w:t>
      </w:r>
      <w:r w:rsidR="000A6E9E" w:rsidRPr="00DB733C">
        <w:rPr>
          <w:sz w:val="28"/>
          <w:szCs w:val="28"/>
        </w:rPr>
        <w:t xml:space="preserve"> </w:t>
      </w:r>
      <w:r w:rsidRPr="00DB733C">
        <w:rPr>
          <w:sz w:val="28"/>
          <w:szCs w:val="28"/>
        </w:rPr>
        <w:t xml:space="preserve">опыт </w:t>
      </w:r>
      <w:r w:rsidRPr="00DB733C">
        <w:rPr>
          <w:iCs/>
          <w:spacing w:val="2"/>
          <w:sz w:val="28"/>
          <w:szCs w:val="28"/>
          <w:bdr w:val="none" w:sz="0" w:space="0" w:color="auto" w:frame="1"/>
        </w:rPr>
        <w:t>развития коммунальной инфраструктуры.</w:t>
      </w:r>
    </w:p>
    <w:p w:rsidR="00301C5F" w:rsidRPr="00DB733C" w:rsidRDefault="00301C5F" w:rsidP="00D401A2">
      <w:pPr>
        <w:pStyle w:val="a8"/>
        <w:shd w:val="clear" w:color="auto" w:fill="FFFFFF"/>
        <w:spacing w:before="0" w:beforeAutospacing="0" w:after="0" w:afterAutospacing="0" w:line="285" w:lineRule="atLeast"/>
        <w:textAlignment w:val="baseline"/>
        <w:rPr>
          <w:iCs/>
          <w:spacing w:val="2"/>
          <w:sz w:val="28"/>
          <w:szCs w:val="28"/>
          <w:bdr w:val="none" w:sz="0" w:space="0" w:color="auto" w:frame="1"/>
        </w:rPr>
      </w:pPr>
    </w:p>
    <w:p w:rsidR="00301C5F" w:rsidRPr="00DB733C" w:rsidRDefault="00301C5F" w:rsidP="00DB73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33C">
        <w:rPr>
          <w:rFonts w:ascii="Times New Roman" w:hAnsi="Times New Roman" w:cs="Times New Roman"/>
          <w:i/>
          <w:iCs/>
          <w:spacing w:val="2"/>
          <w:sz w:val="28"/>
          <w:szCs w:val="28"/>
          <w:bdr w:val="none" w:sz="0" w:space="0" w:color="auto" w:frame="1"/>
        </w:rPr>
        <w:t xml:space="preserve">Тема </w:t>
      </w:r>
      <w:r w:rsidRPr="00DB733C"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DB733C">
        <w:rPr>
          <w:rFonts w:ascii="Times New Roman" w:eastAsia="Calibri" w:hAnsi="Times New Roman" w:cs="Times New Roman"/>
          <w:sz w:val="28"/>
          <w:szCs w:val="28"/>
        </w:rPr>
        <w:t xml:space="preserve"> Социальное партнерство в системе реализации</w:t>
      </w:r>
      <w:r w:rsidR="00DB7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33C">
        <w:rPr>
          <w:rFonts w:ascii="Times New Roman" w:eastAsia="Calibri" w:hAnsi="Times New Roman" w:cs="Times New Roman"/>
          <w:sz w:val="28"/>
          <w:szCs w:val="28"/>
        </w:rPr>
        <w:t>социально-экономической политики</w:t>
      </w:r>
    </w:p>
    <w:p w:rsidR="00EC60C3" w:rsidRPr="00DB733C" w:rsidRDefault="00301C5F" w:rsidP="00301C5F">
      <w:pP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DB733C">
        <w:rPr>
          <w:rFonts w:ascii="Times New Roman" w:hAnsi="Times New Roman" w:cs="Times New Roman"/>
          <w:sz w:val="28"/>
          <w:szCs w:val="28"/>
        </w:rPr>
        <w:t>Понятие социальное партнерство. Определение социального партнерства в Законе РК</w:t>
      </w:r>
      <w:r w:rsidR="00233019" w:rsidRPr="00DB733C">
        <w:rPr>
          <w:rFonts w:ascii="Times New Roman" w:hAnsi="Times New Roman" w:cs="Times New Roman"/>
          <w:sz w:val="28"/>
          <w:szCs w:val="28"/>
        </w:rPr>
        <w:t>.</w:t>
      </w:r>
      <w:r w:rsidR="00DB733C">
        <w:rPr>
          <w:rFonts w:ascii="Times New Roman" w:hAnsi="Times New Roman" w:cs="Times New Roman"/>
          <w:sz w:val="28"/>
          <w:szCs w:val="28"/>
        </w:rPr>
        <w:t xml:space="preserve"> </w:t>
      </w:r>
      <w:r w:rsidR="00233019" w:rsidRPr="00DB733C">
        <w:rPr>
          <w:rFonts w:ascii="Times New Roman" w:eastAsia="Calibri" w:hAnsi="Times New Roman" w:cs="Times New Roman"/>
          <w:sz w:val="28"/>
          <w:szCs w:val="28"/>
        </w:rPr>
        <w:t xml:space="preserve">Суть </w:t>
      </w:r>
      <w:r w:rsidR="00233019" w:rsidRPr="00DB733C">
        <w:rPr>
          <w:rFonts w:ascii="Times New Roman" w:hAnsi="Times New Roman" w:cs="Times New Roman"/>
          <w:sz w:val="28"/>
          <w:szCs w:val="28"/>
        </w:rPr>
        <w:t>социальное партнерства. Субъекты широкой системы социального партнерства.</w:t>
      </w:r>
      <w:r w:rsidR="00EC60C3" w:rsidRPr="00DB733C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DB733C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Классификация моделей социального партнерства в развитых странах</w:t>
      </w:r>
      <w:bookmarkStart w:id="1" w:name="_GoBack"/>
      <w:bookmarkEnd w:id="1"/>
    </w:p>
    <w:p w:rsidR="006C15F9" w:rsidRPr="00DB733C" w:rsidRDefault="00EC60C3" w:rsidP="00DB733C">
      <w:pPr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  <w:r w:rsidRPr="00DB733C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Форма </w:t>
      </w:r>
      <w:r w:rsidRPr="00DB733C">
        <w:rPr>
          <w:rFonts w:ascii="Times New Roman" w:eastAsia="Times New Roman" w:hAnsi="Times New Roman" w:cs="Times New Roman"/>
          <w:sz w:val="28"/>
          <w:szCs w:val="28"/>
        </w:rPr>
        <w:t>социального партнерства в Республике Казахстан и их уровни.</w:t>
      </w:r>
      <w:r w:rsidRPr="00DB733C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DB733C">
        <w:rPr>
          <w:rFonts w:ascii="Times New Roman" w:eastAsia="Times New Roman" w:hAnsi="Times New Roman" w:cs="Times New Roman"/>
          <w:sz w:val="28"/>
          <w:szCs w:val="28"/>
        </w:rPr>
        <w:t>Генеральное соглашение между Правительством, республиканскими объединениями работников и республиканскими объединениями работодателей.</w:t>
      </w:r>
    </w:p>
    <w:sectPr w:rsidR="006C15F9" w:rsidRPr="00DB733C" w:rsidSect="0012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B9" w:rsidRDefault="006315B9" w:rsidP="00DB733C">
      <w:pPr>
        <w:spacing w:after="0" w:line="240" w:lineRule="auto"/>
      </w:pPr>
      <w:r>
        <w:separator/>
      </w:r>
    </w:p>
  </w:endnote>
  <w:endnote w:type="continuationSeparator" w:id="0">
    <w:p w:rsidR="006315B9" w:rsidRDefault="006315B9" w:rsidP="00DB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B9" w:rsidRDefault="006315B9" w:rsidP="00DB733C">
      <w:pPr>
        <w:spacing w:after="0" w:line="240" w:lineRule="auto"/>
      </w:pPr>
      <w:r>
        <w:separator/>
      </w:r>
    </w:p>
  </w:footnote>
  <w:footnote w:type="continuationSeparator" w:id="0">
    <w:p w:rsidR="006315B9" w:rsidRDefault="006315B9" w:rsidP="00DB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65"/>
    <w:multiLevelType w:val="hybridMultilevel"/>
    <w:tmpl w:val="862A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0EC5"/>
    <w:multiLevelType w:val="multilevel"/>
    <w:tmpl w:val="C096D3D0"/>
    <w:lvl w:ilvl="0">
      <w:start w:val="1"/>
      <w:numFmt w:val="decimal"/>
      <w:lvlText w:val="%1."/>
      <w:lvlJc w:val="left"/>
      <w:pPr>
        <w:tabs>
          <w:tab w:val="decimal" w:pos="6587"/>
        </w:tabs>
        <w:ind w:left="6947"/>
      </w:pPr>
      <w:rPr>
        <w:rFonts w:ascii="Arial" w:hAnsi="Arial"/>
        <w:strike w:val="0"/>
        <w:color w:val="000000"/>
        <w:spacing w:val="6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66F21"/>
    <w:multiLevelType w:val="multilevel"/>
    <w:tmpl w:val="2996C8D4"/>
    <w:lvl w:ilvl="0">
      <w:start w:val="1"/>
      <w:numFmt w:val="decimal"/>
      <w:lvlText w:val="%1."/>
      <w:lvlJc w:val="left"/>
      <w:pPr>
        <w:tabs>
          <w:tab w:val="decimal" w:pos="864"/>
        </w:tabs>
        <w:ind w:left="720"/>
      </w:pPr>
      <w:rPr>
        <w:rFonts w:ascii="Arial" w:hAnsi="Arial"/>
        <w:strike w:val="0"/>
        <w:color w:val="000000"/>
        <w:spacing w:val="26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65F7"/>
    <w:multiLevelType w:val="hybridMultilevel"/>
    <w:tmpl w:val="F7D8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4B3"/>
    <w:multiLevelType w:val="multilevel"/>
    <w:tmpl w:val="3B8CCD86"/>
    <w:lvl w:ilvl="0">
      <w:start w:val="4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29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96E4E"/>
    <w:multiLevelType w:val="multilevel"/>
    <w:tmpl w:val="C67C3EA8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12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A7049"/>
    <w:multiLevelType w:val="multilevel"/>
    <w:tmpl w:val="D5640DCC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4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127DA"/>
    <w:multiLevelType w:val="hybridMultilevel"/>
    <w:tmpl w:val="24F4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11E24"/>
    <w:multiLevelType w:val="multilevel"/>
    <w:tmpl w:val="EC8A0E2E"/>
    <w:lvl w:ilvl="0">
      <w:start w:val="1"/>
      <w:numFmt w:val="decimal"/>
      <w:lvlText w:val="%1."/>
      <w:lvlJc w:val="left"/>
      <w:pPr>
        <w:tabs>
          <w:tab w:val="decimal" w:pos="3043"/>
        </w:tabs>
        <w:ind w:left="3403"/>
      </w:pPr>
      <w:rPr>
        <w:rFonts w:ascii="Arial" w:hAnsi="Arial"/>
        <w:strike w:val="0"/>
        <w:color w:val="000000"/>
        <w:spacing w:val="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73410C"/>
    <w:multiLevelType w:val="hybridMultilevel"/>
    <w:tmpl w:val="4CA48F4A"/>
    <w:lvl w:ilvl="0" w:tplc="91527A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671F9"/>
    <w:multiLevelType w:val="hybridMultilevel"/>
    <w:tmpl w:val="8CC85C72"/>
    <w:lvl w:ilvl="0" w:tplc="13422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D1277"/>
    <w:multiLevelType w:val="multilevel"/>
    <w:tmpl w:val="4AECA36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0"/>
    <w:rsid w:val="000052B0"/>
    <w:rsid w:val="000740A7"/>
    <w:rsid w:val="00096287"/>
    <w:rsid w:val="00097975"/>
    <w:rsid w:val="000A6C8E"/>
    <w:rsid w:val="000A6E9E"/>
    <w:rsid w:val="000B5C64"/>
    <w:rsid w:val="000C0457"/>
    <w:rsid w:val="000D05E6"/>
    <w:rsid w:val="000D7436"/>
    <w:rsid w:val="00112746"/>
    <w:rsid w:val="00123433"/>
    <w:rsid w:val="00157D64"/>
    <w:rsid w:val="00164FE6"/>
    <w:rsid w:val="0017788D"/>
    <w:rsid w:val="0019644E"/>
    <w:rsid w:val="0023001B"/>
    <w:rsid w:val="00232C40"/>
    <w:rsid w:val="00233019"/>
    <w:rsid w:val="00237211"/>
    <w:rsid w:val="002475D9"/>
    <w:rsid w:val="002541BD"/>
    <w:rsid w:val="0027406B"/>
    <w:rsid w:val="00277B7D"/>
    <w:rsid w:val="00292175"/>
    <w:rsid w:val="002B7940"/>
    <w:rsid w:val="002E200A"/>
    <w:rsid w:val="00301C5F"/>
    <w:rsid w:val="00325D35"/>
    <w:rsid w:val="00345E1F"/>
    <w:rsid w:val="0038532D"/>
    <w:rsid w:val="00385FE2"/>
    <w:rsid w:val="003901D9"/>
    <w:rsid w:val="00397ADC"/>
    <w:rsid w:val="003A01B4"/>
    <w:rsid w:val="00432AB1"/>
    <w:rsid w:val="004562E7"/>
    <w:rsid w:val="004B392F"/>
    <w:rsid w:val="0054773A"/>
    <w:rsid w:val="00594D42"/>
    <w:rsid w:val="00594D95"/>
    <w:rsid w:val="005C3222"/>
    <w:rsid w:val="005C392A"/>
    <w:rsid w:val="005C5F98"/>
    <w:rsid w:val="006016E1"/>
    <w:rsid w:val="00620BC5"/>
    <w:rsid w:val="006276B2"/>
    <w:rsid w:val="006315B9"/>
    <w:rsid w:val="006726FA"/>
    <w:rsid w:val="00677836"/>
    <w:rsid w:val="00684DCC"/>
    <w:rsid w:val="00690E41"/>
    <w:rsid w:val="006C15F9"/>
    <w:rsid w:val="006F3FA2"/>
    <w:rsid w:val="00711436"/>
    <w:rsid w:val="00713DC9"/>
    <w:rsid w:val="00772160"/>
    <w:rsid w:val="00786C90"/>
    <w:rsid w:val="007E385C"/>
    <w:rsid w:val="007E3E5D"/>
    <w:rsid w:val="007E4576"/>
    <w:rsid w:val="007E527C"/>
    <w:rsid w:val="007E5792"/>
    <w:rsid w:val="008327B5"/>
    <w:rsid w:val="00844269"/>
    <w:rsid w:val="00880636"/>
    <w:rsid w:val="008B6663"/>
    <w:rsid w:val="008C161E"/>
    <w:rsid w:val="009A3324"/>
    <w:rsid w:val="009B7437"/>
    <w:rsid w:val="009C60D3"/>
    <w:rsid w:val="00A70AB6"/>
    <w:rsid w:val="00A86112"/>
    <w:rsid w:val="00AA15A9"/>
    <w:rsid w:val="00AC0432"/>
    <w:rsid w:val="00AD705E"/>
    <w:rsid w:val="00B008BD"/>
    <w:rsid w:val="00B16230"/>
    <w:rsid w:val="00B427CF"/>
    <w:rsid w:val="00B72F3B"/>
    <w:rsid w:val="00B9516C"/>
    <w:rsid w:val="00BE5D9A"/>
    <w:rsid w:val="00C1187C"/>
    <w:rsid w:val="00C30F81"/>
    <w:rsid w:val="00C41F8A"/>
    <w:rsid w:val="00C91E83"/>
    <w:rsid w:val="00CA4792"/>
    <w:rsid w:val="00CE3CBD"/>
    <w:rsid w:val="00D401A2"/>
    <w:rsid w:val="00D91B5E"/>
    <w:rsid w:val="00DB733C"/>
    <w:rsid w:val="00E31DD0"/>
    <w:rsid w:val="00E37741"/>
    <w:rsid w:val="00E749DE"/>
    <w:rsid w:val="00EC02DD"/>
    <w:rsid w:val="00EC60C3"/>
    <w:rsid w:val="00F00444"/>
    <w:rsid w:val="00F4184D"/>
    <w:rsid w:val="00F501E1"/>
    <w:rsid w:val="00F54EC1"/>
    <w:rsid w:val="00F657C5"/>
    <w:rsid w:val="00F84A12"/>
    <w:rsid w:val="00F977B8"/>
    <w:rsid w:val="00FC5284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B30C-F329-4E21-8776-B7AB7CA8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33"/>
  </w:style>
  <w:style w:type="paragraph" w:styleId="4">
    <w:name w:val="heading 4"/>
    <w:basedOn w:val="a"/>
    <w:link w:val="40"/>
    <w:qFormat/>
    <w:rsid w:val="002E200A"/>
    <w:pPr>
      <w:widowControl w:val="0"/>
      <w:autoSpaceDE w:val="0"/>
      <w:autoSpaceDN w:val="0"/>
      <w:spacing w:after="0" w:line="240" w:lineRule="auto"/>
      <w:ind w:left="26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52B0"/>
    <w:pPr>
      <w:spacing w:after="0" w:line="240" w:lineRule="auto"/>
      <w:ind w:firstLine="720"/>
      <w:jc w:val="center"/>
    </w:pPr>
    <w:rPr>
      <w:rFonts w:ascii="Times New Roman" w:eastAsia="??" w:hAnsi="Times New Roman" w:cs="Times New Roman"/>
      <w:b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0052B0"/>
    <w:rPr>
      <w:rFonts w:ascii="Times New Roman" w:eastAsia="??" w:hAnsi="Times New Roman" w:cs="Times New Roman"/>
      <w:b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AA15A9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E20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E200A"/>
  </w:style>
  <w:style w:type="character" w:customStyle="1" w:styleId="40">
    <w:name w:val="Заголовок 4 Знак"/>
    <w:basedOn w:val="a0"/>
    <w:link w:val="4"/>
    <w:rsid w:val="002E200A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8">
    <w:name w:val="Normal (Web)"/>
    <w:basedOn w:val="a"/>
    <w:uiPriority w:val="99"/>
    <w:unhideWhenUsed/>
    <w:rsid w:val="007E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86112"/>
    <w:rPr>
      <w:b/>
      <w:bCs/>
    </w:rPr>
  </w:style>
  <w:style w:type="character" w:styleId="aa">
    <w:name w:val="Emphasis"/>
    <w:basedOn w:val="a0"/>
    <w:uiPriority w:val="20"/>
    <w:qFormat/>
    <w:rsid w:val="00B427CF"/>
    <w:rPr>
      <w:i/>
      <w:iCs/>
    </w:rPr>
  </w:style>
  <w:style w:type="character" w:styleId="ab">
    <w:name w:val="Hyperlink"/>
    <w:basedOn w:val="a0"/>
    <w:uiPriority w:val="99"/>
    <w:semiHidden/>
    <w:unhideWhenUsed/>
    <w:rsid w:val="00620BC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B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733C"/>
  </w:style>
  <w:style w:type="paragraph" w:styleId="ae">
    <w:name w:val="footer"/>
    <w:basedOn w:val="a"/>
    <w:link w:val="af"/>
    <w:uiPriority w:val="99"/>
    <w:unhideWhenUsed/>
    <w:rsid w:val="00DB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BCD5-02CB-427D-9AD2-6C469ACD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Pchelp</cp:lastModifiedBy>
  <cp:revision>42</cp:revision>
  <dcterms:created xsi:type="dcterms:W3CDTF">2020-12-04T03:15:00Z</dcterms:created>
  <dcterms:modified xsi:type="dcterms:W3CDTF">2023-02-01T16:05:00Z</dcterms:modified>
</cp:coreProperties>
</file>